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5F55" w:rsidRDefault="00945F55" w:rsidP="00945F55">
      <w:pPr>
        <w:pStyle w:val="ConsPlusNormal"/>
        <w:jc w:val="right"/>
        <w:outlineLvl w:val="0"/>
      </w:pPr>
      <w:bookmarkStart w:id="0" w:name="_GoBack"/>
      <w:bookmarkEnd w:id="0"/>
      <w:r>
        <w:t>Приложение 6</w:t>
      </w:r>
    </w:p>
    <w:p w:rsidR="00945F55" w:rsidRDefault="00945F55" w:rsidP="00945F55">
      <w:pPr>
        <w:pStyle w:val="ConsPlusNormal"/>
        <w:jc w:val="right"/>
      </w:pPr>
      <w:r>
        <w:t>к решению Совета муниципального района</w:t>
      </w:r>
    </w:p>
    <w:p w:rsidR="00945F55" w:rsidRDefault="00945F55" w:rsidP="00945F55">
      <w:pPr>
        <w:pStyle w:val="ConsPlusNormal"/>
        <w:jc w:val="right"/>
      </w:pPr>
      <w:r>
        <w:t>"Заполярный район"</w:t>
      </w:r>
    </w:p>
    <w:p w:rsidR="00945F55" w:rsidRDefault="00945F55" w:rsidP="00945F55">
      <w:pPr>
        <w:pStyle w:val="ConsPlusNormal"/>
        <w:jc w:val="right"/>
      </w:pPr>
      <w:r>
        <w:t>от 24.12.2020 N 98-р</w:t>
      </w:r>
    </w:p>
    <w:p w:rsidR="00945F55" w:rsidRDefault="00945F55" w:rsidP="00945F55">
      <w:pPr>
        <w:pStyle w:val="ConsPlusNormal"/>
        <w:jc w:val="both"/>
      </w:pPr>
    </w:p>
    <w:p w:rsidR="00945F55" w:rsidRDefault="00945F55" w:rsidP="00945F55">
      <w:pPr>
        <w:pStyle w:val="ConsPlusTitle"/>
        <w:jc w:val="center"/>
      </w:pPr>
      <w:bookmarkStart w:id="1" w:name="P1115"/>
      <w:bookmarkEnd w:id="1"/>
      <w:r>
        <w:t>ПЕРЕЧЕНЬ И КОДЫ</w:t>
      </w:r>
    </w:p>
    <w:p w:rsidR="00945F55" w:rsidRDefault="00945F55" w:rsidP="00945F55">
      <w:pPr>
        <w:pStyle w:val="ConsPlusTitle"/>
        <w:jc w:val="center"/>
      </w:pPr>
      <w:r>
        <w:t>ГЛАВНЫХ АДМИНИСТРАТОРОВ ДОХОДОВ БЮДЖЕТОВ ПОСЕЛЕНИЙ - ОРГАНОВ</w:t>
      </w:r>
    </w:p>
    <w:p w:rsidR="00945F55" w:rsidRDefault="00945F55" w:rsidP="00945F55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945F55" w:rsidRDefault="00945F55" w:rsidP="00945F55">
      <w:pPr>
        <w:pStyle w:val="ConsPlusTitle"/>
        <w:jc w:val="center"/>
      </w:pPr>
      <w:r>
        <w:t>РАЙОН" И ЗАКРЕПЛЯЕМЫЕ ЗА НИМИ ВИДЫ (ПОДВИДЫ) ДОХОДОВ</w:t>
      </w:r>
    </w:p>
    <w:p w:rsidR="00945F55" w:rsidRDefault="00945F55" w:rsidP="00945F55">
      <w:pPr>
        <w:pStyle w:val="ConsPlusTitle"/>
        <w:jc w:val="center"/>
      </w:pPr>
      <w:r>
        <w:t>БЮДЖЕТОВ ПОСЕЛЕНИЙ</w:t>
      </w:r>
    </w:p>
    <w:p w:rsidR="00945F55" w:rsidRDefault="00945F55" w:rsidP="00945F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6"/>
        <w:gridCol w:w="2494"/>
        <w:gridCol w:w="5386"/>
      </w:tblGrid>
      <w:tr w:rsidR="00945F55" w:rsidTr="008C1498">
        <w:tc>
          <w:tcPr>
            <w:tcW w:w="3680" w:type="dxa"/>
            <w:gridSpan w:val="2"/>
          </w:tcPr>
          <w:p w:rsidR="00945F55" w:rsidRDefault="00945F55" w:rsidP="008C149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945F55" w:rsidRDefault="00945F55" w:rsidP="008C149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945F55" w:rsidRDefault="00945F55" w:rsidP="008C1498"/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</w:t>
            </w:r>
            <w:r>
              <w:lastRenderedPageBreak/>
              <w:t>муниципального образования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сельских поселений)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1 16 10100 13 0000 140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945F55" w:rsidRDefault="00945F55" w:rsidP="00945F55">
      <w:pPr>
        <w:pStyle w:val="ConsPlusNormal"/>
        <w:jc w:val="both"/>
      </w:pPr>
    </w:p>
    <w:p w:rsidR="00945F55" w:rsidRDefault="00945F55" w:rsidP="00945F55">
      <w:pPr>
        <w:pStyle w:val="ConsPlusNormal"/>
        <w:jc w:val="both"/>
      </w:pPr>
    </w:p>
    <w:p w:rsidR="002836C0" w:rsidRDefault="00CB75C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F55"/>
    <w:rsid w:val="00027C0D"/>
    <w:rsid w:val="00945F55"/>
    <w:rsid w:val="00AE40A4"/>
    <w:rsid w:val="00BB30EC"/>
    <w:rsid w:val="00CB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F6261-3B7B-4827-836B-72A3BE43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5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